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0858681" w14:textId="0AFA9ACA" w:rsidR="00C8621C" w:rsidRPr="007A2D0F" w:rsidRDefault="00580A9C" w:rsidP="004924F7">
      <w:pPr>
        <w:pStyle w:val="Title"/>
        <w:spacing w:before="0" w:line="240" w:lineRule="auto"/>
        <w:rPr>
          <w:sz w:val="24"/>
          <w:szCs w:val="24"/>
        </w:rPr>
      </w:pPr>
      <w:r w:rsidRPr="007A2D0F">
        <w:rPr>
          <w:sz w:val="24"/>
          <w:szCs w:val="24"/>
        </w:rPr>
        <w:t>ACADEMIC ADVISING</w:t>
      </w:r>
      <w:r w:rsidR="00C8621C" w:rsidRPr="007A2D0F">
        <w:rPr>
          <w:sz w:val="24"/>
          <w:szCs w:val="24"/>
        </w:rPr>
        <w:t xml:space="preserve"> RESOU</w:t>
      </w:r>
      <w:r w:rsidR="001451EC" w:rsidRPr="007A2D0F">
        <w:rPr>
          <w:sz w:val="24"/>
          <w:szCs w:val="24"/>
        </w:rPr>
        <w:t>R</w:t>
      </w:r>
      <w:r w:rsidR="00C8621C" w:rsidRPr="007A2D0F">
        <w:rPr>
          <w:sz w:val="24"/>
          <w:szCs w:val="24"/>
        </w:rPr>
        <w:t>CE CENTER</w:t>
      </w:r>
    </w:p>
    <w:p w14:paraId="507766B0" w14:textId="77777777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</w:pPr>
    </w:p>
    <w:p w14:paraId="3DBEF1A3" w14:textId="07E0A71B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  <w:sectPr w:rsidR="00C8621C" w:rsidRPr="007A2D0F" w:rsidSect="00C86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4A276E57" w14:textId="4AED11E3" w:rsidR="00C8621C" w:rsidRPr="007A2D0F" w:rsidRDefault="00E82F58" w:rsidP="004924F7">
      <w:pPr>
        <w:pStyle w:val="Subtitle"/>
        <w:spacing w:before="0" w:after="0"/>
        <w:rPr>
          <w:i/>
          <w:iCs/>
          <w:szCs w:val="24"/>
        </w:rPr>
      </w:pPr>
      <w:r w:rsidRPr="007A2D0F">
        <w:rPr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3A5580" wp14:editId="44AE8BF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689735" cy="2396490"/>
            <wp:effectExtent l="0" t="0" r="0" b="0"/>
            <wp:wrapSquare wrapText="bothSides"/>
            <wp:docPr id="4" name="Picture 4" descr="A blue and yellow lighthouse with yellow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ighthouse with yellow ray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C1B" w:rsidRPr="007A2D0F">
        <w:rPr>
          <w:i/>
          <w:iCs/>
          <w:szCs w:val="24"/>
        </w:rPr>
        <w:t xml:space="preserve">Newsletter— </w:t>
      </w:r>
      <w:r w:rsidR="00781E2B">
        <w:rPr>
          <w:i/>
          <w:iCs/>
          <w:szCs w:val="24"/>
        </w:rPr>
        <w:t>December 5</w:t>
      </w:r>
      <w:r w:rsidR="00D44C1B" w:rsidRPr="007A2D0F">
        <w:rPr>
          <w:i/>
          <w:iCs/>
          <w:szCs w:val="24"/>
        </w:rPr>
        <w:t>, 202</w:t>
      </w:r>
      <w:r w:rsidR="00C8621C" w:rsidRPr="007A2D0F">
        <w:rPr>
          <w:i/>
          <w:iCs/>
          <w:szCs w:val="24"/>
        </w:rPr>
        <w:t>4</w:t>
      </w:r>
    </w:p>
    <w:p w14:paraId="01BD11C0" w14:textId="045BA59C" w:rsidR="00C8621C" w:rsidRPr="007A2D0F" w:rsidRDefault="00FB7473" w:rsidP="004924F7">
      <w:pPr>
        <w:pStyle w:val="Subtitle"/>
        <w:spacing w:before="0" w:after="0"/>
        <w:rPr>
          <w:i/>
          <w:iCs/>
          <w:szCs w:val="24"/>
        </w:rPr>
        <w:sectPr w:rsidR="00C8621C" w:rsidRPr="007A2D0F" w:rsidSect="00C8621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7A2D0F">
        <w:rPr>
          <w:i/>
          <w:iCs/>
          <w:szCs w:val="24"/>
        </w:rPr>
        <w:br w:type="textWrapping" w:clear="all"/>
      </w:r>
    </w:p>
    <w:p w14:paraId="0D97A31D" w14:textId="77777777" w:rsidR="00C8621C" w:rsidRPr="007A2D0F" w:rsidRDefault="00C8621C" w:rsidP="004924F7">
      <w:pPr>
        <w:pStyle w:val="Heading1"/>
        <w:spacing w:before="0" w:after="0" w:line="240" w:lineRule="auto"/>
        <w:rPr>
          <w:color w:val="1D1EAA"/>
          <w:szCs w:val="24"/>
        </w:rPr>
        <w:sectPr w:rsidR="00C8621C" w:rsidRPr="007A2D0F" w:rsidSect="00D44C1B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7426AED" w14:textId="48F9DDAB" w:rsidR="00A82319" w:rsidRPr="007A2D0F" w:rsidRDefault="000E3AB3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GOT A QUESTION? ask advising.</w:t>
      </w:r>
      <w:r w:rsidR="00640D3F" w:rsidRPr="007A2D0F">
        <w:rPr>
          <w:color w:val="1D1EAA"/>
          <w:szCs w:val="24"/>
        </w:rPr>
        <w:t xml:space="preserve"> </w:t>
      </w:r>
    </w:p>
    <w:p w14:paraId="34B9D578" w14:textId="77777777" w:rsidR="003A3F3D" w:rsidRPr="007A2D0F" w:rsidRDefault="003A3F3D" w:rsidP="003A3F3D">
      <w:pPr>
        <w:rPr>
          <w:lang w:eastAsia="ja-JP"/>
        </w:rPr>
      </w:pPr>
    </w:p>
    <w:p w14:paraId="7A7A66E3" w14:textId="48D50C0E" w:rsidR="0076649A" w:rsidRDefault="000E3AB3" w:rsidP="004924F7">
      <w:pPr>
        <w:jc w:val="both"/>
      </w:pPr>
      <w:r w:rsidRPr="007A2D0F">
        <w:t>The Academic Advising Resource Center (AARC) is located in the Conlan Center, around the corner from the Registrar</w:t>
      </w:r>
      <w:r w:rsidR="00126A1D" w:rsidRPr="007A2D0F">
        <w:t xml:space="preserve"> Office</w:t>
      </w:r>
      <w:r w:rsidRPr="007A2D0F">
        <w:t>. Our team is here to help you any</w:t>
      </w:r>
      <w:r w:rsidR="00803A01" w:rsidRPr="007A2D0F">
        <w:t xml:space="preserve"> and all</w:t>
      </w:r>
      <w:r w:rsidRPr="007A2D0F">
        <w:t xml:space="preserve"> academic</w:t>
      </w:r>
      <w:r w:rsidR="00D50977" w:rsidRPr="007A2D0F">
        <w:t xml:space="preserve"> or advising</w:t>
      </w:r>
      <w:r w:rsidRPr="007A2D0F">
        <w:t xml:space="preserve"> questions. </w:t>
      </w:r>
      <w:r w:rsidR="00D50977" w:rsidRPr="007A2D0F">
        <w:t>Drop-ins are welcome!</w:t>
      </w:r>
      <w:r w:rsidRPr="007A2D0F">
        <w:t xml:space="preserve"> </w:t>
      </w:r>
    </w:p>
    <w:p w14:paraId="1C813F93" w14:textId="77777777" w:rsidR="004924F7" w:rsidRPr="007A2D0F" w:rsidRDefault="004924F7" w:rsidP="004924F7">
      <w:pPr>
        <w:jc w:val="both"/>
      </w:pPr>
    </w:p>
    <w:p w14:paraId="762169A6" w14:textId="583F2918" w:rsidR="0076649A" w:rsidRPr="007A2D0F" w:rsidRDefault="0076649A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important deadlines</w:t>
      </w:r>
    </w:p>
    <w:p w14:paraId="0A186905" w14:textId="77777777" w:rsidR="003A3F3D" w:rsidRPr="007A2D0F" w:rsidRDefault="003A3F3D" w:rsidP="003A3F3D">
      <w:pPr>
        <w:rPr>
          <w:lang w:eastAsia="ja-JP"/>
        </w:rPr>
      </w:pPr>
    </w:p>
    <w:p w14:paraId="19118BDF" w14:textId="5AEB8397" w:rsidR="00CC4B8E" w:rsidRDefault="00BD3F0C" w:rsidP="00BD3F0C">
      <w:pPr>
        <w:jc w:val="both"/>
        <w:rPr>
          <w:i/>
          <w:iCs/>
          <w:lang w:eastAsia="ja-JP"/>
        </w:rPr>
      </w:pPr>
      <w:r>
        <w:rPr>
          <w:lang w:eastAsia="ja-JP"/>
        </w:rPr>
        <w:t xml:space="preserve">If you still need to register for Spring classes or if you’re </w:t>
      </w:r>
      <w:r w:rsidR="00781E2B">
        <w:rPr>
          <w:lang w:eastAsia="ja-JP"/>
        </w:rPr>
        <w:t>stuck in</w:t>
      </w:r>
      <w:r>
        <w:rPr>
          <w:lang w:eastAsia="ja-JP"/>
        </w:rPr>
        <w:t xml:space="preserve"> waitlist</w:t>
      </w:r>
      <w:r w:rsidR="00781E2B">
        <w:rPr>
          <w:lang w:eastAsia="ja-JP"/>
        </w:rPr>
        <w:t xml:space="preserve"> purgatory</w:t>
      </w:r>
      <w:r>
        <w:rPr>
          <w:lang w:eastAsia="ja-JP"/>
        </w:rPr>
        <w:t xml:space="preserve">, remember we’re here to help. </w:t>
      </w:r>
      <w:r w:rsidR="0039087E">
        <w:rPr>
          <w:lang w:eastAsia="ja-JP"/>
        </w:rPr>
        <w:t>Email us (</w:t>
      </w:r>
      <w:hyperlink r:id="rId15" w:history="1">
        <w:r w:rsidR="0039087E" w:rsidRPr="00704EA3">
          <w:rPr>
            <w:rStyle w:val="Hyperlink"/>
            <w:lang w:eastAsia="ja-JP"/>
          </w:rPr>
          <w:t>advising@msj.edu</w:t>
        </w:r>
      </w:hyperlink>
      <w:r w:rsidR="0039087E">
        <w:rPr>
          <w:lang w:eastAsia="ja-JP"/>
        </w:rPr>
        <w:t xml:space="preserve">) if you’re in a </w:t>
      </w:r>
      <w:r w:rsidR="00C13B8C">
        <w:rPr>
          <w:lang w:eastAsia="ja-JP"/>
        </w:rPr>
        <w:t xml:space="preserve">registering/scheduling </w:t>
      </w:r>
      <w:r w:rsidR="0039087E">
        <w:rPr>
          <w:lang w:eastAsia="ja-JP"/>
        </w:rPr>
        <w:t xml:space="preserve">pickle and need </w:t>
      </w:r>
      <w:r>
        <w:rPr>
          <w:lang w:eastAsia="ja-JP"/>
        </w:rPr>
        <w:t xml:space="preserve">some </w:t>
      </w:r>
      <w:r w:rsidR="00D132EE">
        <w:rPr>
          <w:lang w:eastAsia="ja-JP"/>
        </w:rPr>
        <w:t>adv</w:t>
      </w:r>
      <w:r w:rsidR="00C13B8C">
        <w:rPr>
          <w:lang w:eastAsia="ja-JP"/>
        </w:rPr>
        <w:t xml:space="preserve">ice or </w:t>
      </w:r>
      <w:r w:rsidR="00706ADB">
        <w:rPr>
          <w:lang w:eastAsia="ja-JP"/>
        </w:rPr>
        <w:t>assistance</w:t>
      </w:r>
      <w:r w:rsidR="00706ADB" w:rsidRPr="007A2D0F">
        <w:rPr>
          <w:lang w:eastAsia="ja-JP"/>
        </w:rPr>
        <w:t>.</w:t>
      </w:r>
      <w:r w:rsidR="00706ADB">
        <w:rPr>
          <w:lang w:eastAsia="ja-JP"/>
        </w:rPr>
        <w:t xml:space="preserve"> We</w:t>
      </w:r>
      <w:r w:rsidR="00781E2B">
        <w:rPr>
          <w:lang w:eastAsia="ja-JP"/>
        </w:rPr>
        <w:t xml:space="preserve"> are more than happy to help strategize back-up classes or to help you communicate with professors about waitlists.</w:t>
      </w:r>
    </w:p>
    <w:p w14:paraId="657941C5" w14:textId="77DD1E1F" w:rsidR="00377720" w:rsidRDefault="00377720" w:rsidP="004924F7">
      <w:pPr>
        <w:ind w:left="720"/>
        <w:jc w:val="both"/>
        <w:rPr>
          <w:i/>
          <w:iCs/>
          <w:lang w:eastAsia="ja-JP"/>
        </w:rPr>
      </w:pPr>
    </w:p>
    <w:p w14:paraId="70A57827" w14:textId="3F0AE4ED" w:rsidR="00E82F58" w:rsidRDefault="00377720" w:rsidP="00377720">
      <w:pPr>
        <w:jc w:val="both"/>
        <w:rPr>
          <w:lang w:eastAsia="ja-JP"/>
        </w:rPr>
      </w:pPr>
      <w:r w:rsidRPr="00E17CA6">
        <w:rPr>
          <w:lang w:eastAsia="ja-JP"/>
        </w:rPr>
        <w:t xml:space="preserve">Registration stays open until next semester. </w:t>
      </w:r>
      <w:r>
        <w:rPr>
          <w:lang w:eastAsia="ja-JP"/>
        </w:rPr>
        <w:t xml:space="preserve">Email </w:t>
      </w:r>
      <w:r w:rsidR="00BD3F0C">
        <w:rPr>
          <w:lang w:eastAsia="ja-JP"/>
        </w:rPr>
        <w:t>or drop by</w:t>
      </w:r>
      <w:r>
        <w:rPr>
          <w:lang w:eastAsia="ja-JP"/>
        </w:rPr>
        <w:t xml:space="preserve"> </w:t>
      </w:r>
      <w:r w:rsidR="00BD3F0C">
        <w:rPr>
          <w:lang w:eastAsia="ja-JP"/>
        </w:rPr>
        <w:t>so we can get you set up for a great Spring semester!</w:t>
      </w:r>
    </w:p>
    <w:p w14:paraId="0BA18459" w14:textId="4E5F01C7" w:rsidR="00244E78" w:rsidRDefault="00244E78" w:rsidP="00377720">
      <w:pPr>
        <w:jc w:val="both"/>
        <w:rPr>
          <w:lang w:eastAsia="ja-JP"/>
        </w:rPr>
      </w:pPr>
    </w:p>
    <w:p w14:paraId="3CD0939B" w14:textId="3A73B86D" w:rsidR="00244E78" w:rsidRPr="007A2D0F" w:rsidRDefault="00244E78" w:rsidP="00244E78">
      <w:pPr>
        <w:pStyle w:val="Heading1"/>
        <w:spacing w:before="0" w:after="0" w:line="240" w:lineRule="auto"/>
        <w:rPr>
          <w:color w:val="1D1EAA"/>
          <w:szCs w:val="24"/>
        </w:rPr>
      </w:pPr>
      <w:r>
        <w:rPr>
          <w:color w:val="1D1EAA"/>
          <w:szCs w:val="24"/>
        </w:rPr>
        <w:t>Mary’s Holiday TIP</w:t>
      </w:r>
    </w:p>
    <w:p w14:paraId="5B06C668" w14:textId="2DF67599" w:rsidR="00244E78" w:rsidRDefault="00244E78" w:rsidP="00377720">
      <w:pPr>
        <w:jc w:val="both"/>
        <w:rPr>
          <w:lang w:eastAsia="ja-JP"/>
        </w:rPr>
      </w:pPr>
    </w:p>
    <w:p w14:paraId="0CCFD2EF" w14:textId="78DADE02" w:rsidR="00244E78" w:rsidRDefault="00244E78" w:rsidP="00244E78">
      <w:pPr>
        <w:jc w:val="both"/>
        <w:rPr>
          <w:color w:val="000000"/>
        </w:rPr>
      </w:pPr>
      <w:r w:rsidRPr="00244E78">
        <w:rPr>
          <w:color w:val="000000"/>
        </w:rPr>
        <w:t>Every year</w:t>
      </w:r>
      <w:r w:rsidR="00706ADB">
        <w:rPr>
          <w:color w:val="000000"/>
        </w:rPr>
        <w:t xml:space="preserve">, </w:t>
      </w:r>
      <w:r w:rsidRPr="00244E78">
        <w:rPr>
          <w:color w:val="000000"/>
        </w:rPr>
        <w:t>my family enjoys looking at holiday decorations</w:t>
      </w:r>
      <w:r w:rsidR="00706ADB">
        <w:rPr>
          <w:color w:val="000000"/>
        </w:rPr>
        <w:t>:</w:t>
      </w:r>
      <w:r w:rsidRPr="00244E78">
        <w:rPr>
          <w:color w:val="000000"/>
        </w:rPr>
        <w:t xml:space="preserve"> the lights, inflatables, wreaths, trees, etc. </w:t>
      </w:r>
      <w:r w:rsidR="00706ADB">
        <w:rPr>
          <w:color w:val="000000"/>
        </w:rPr>
        <w:t>B</w:t>
      </w:r>
      <w:r w:rsidRPr="00244E78">
        <w:rPr>
          <w:color w:val="000000"/>
        </w:rPr>
        <w:t>ut I have some rules about how best to decorate. </w:t>
      </w:r>
      <w:r w:rsidR="00706ADB">
        <w:rPr>
          <w:color w:val="000000"/>
        </w:rPr>
        <w:t>I’m</w:t>
      </w:r>
      <w:r w:rsidRPr="00244E78">
        <w:rPr>
          <w:color w:val="000000"/>
        </w:rPr>
        <w:t xml:space="preserve"> always open for discussion, but here are my </w:t>
      </w:r>
      <w:r w:rsidR="00706ADB">
        <w:rPr>
          <w:color w:val="000000"/>
        </w:rPr>
        <w:t>simple suggestions</w:t>
      </w:r>
      <w:r w:rsidRPr="00244E78">
        <w:rPr>
          <w:color w:val="000000"/>
        </w:rPr>
        <w:t>:</w:t>
      </w:r>
    </w:p>
    <w:p w14:paraId="66E37428" w14:textId="77777777" w:rsidR="00244E78" w:rsidRPr="00244E78" w:rsidRDefault="00244E78" w:rsidP="00244E78">
      <w:pPr>
        <w:jc w:val="both"/>
        <w:rPr>
          <w:color w:val="000000"/>
        </w:rPr>
      </w:pPr>
    </w:p>
    <w:p w14:paraId="1BDBC071" w14:textId="04026D12" w:rsidR="00244E78" w:rsidRP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1) Don’t mix white lights and color lights</w:t>
      </w:r>
    </w:p>
    <w:p w14:paraId="58726992" w14:textId="6C1EF2B9" w:rsidR="00244E78" w:rsidRP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2) Don’t mix big bulbs and little bulbs</w:t>
      </w:r>
    </w:p>
    <w:p w14:paraId="3848DA8F" w14:textId="7A52A355" w:rsidR="00244E78" w:rsidRP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3) If you’re gonna go tacky, go BIG! One inflatable? Nope, need like 5 or more. Lights everywhere. Think</w:t>
      </w:r>
      <w:r>
        <w:rPr>
          <w:color w:val="000000"/>
        </w:rPr>
        <w:t xml:space="preserve">               </w:t>
      </w:r>
      <w:r w:rsidRPr="00244E78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244E78">
        <w:rPr>
          <w:color w:val="000000"/>
        </w:rPr>
        <w:t>Griswold home in </w:t>
      </w:r>
      <w:r w:rsidRPr="00244E78">
        <w:rPr>
          <w:i/>
          <w:iCs/>
          <w:color w:val="000000"/>
        </w:rPr>
        <w:t>Christmas Vacation</w:t>
      </w:r>
      <w:r w:rsidRPr="00244E78">
        <w:rPr>
          <w:color w:val="000000"/>
        </w:rPr>
        <w:t>. Google it if you don’t understand my reference.</w:t>
      </w:r>
    </w:p>
    <w:p w14:paraId="5DF57597" w14:textId="4F50E518" w:rsidR="00244E78" w:rsidRP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4) Don’t cheat the bush (those net lights that just get laid on part of the bush but miss most of the bush- they cheat the other part of the bush from being festive)</w:t>
      </w:r>
    </w:p>
    <w:p w14:paraId="2CAD134C" w14:textId="6D71B53D" w:rsidR="00244E78" w:rsidRP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5) Blinking lights either need to be all over random or orderly. No one random string should be blinking while everything else stays lit.</w:t>
      </w:r>
    </w:p>
    <w:p w14:paraId="06CA249A" w14:textId="62BDB2B7" w:rsidR="00244E78" w:rsidRDefault="00244E78" w:rsidP="00244E78">
      <w:pPr>
        <w:ind w:left="720" w:hanging="360"/>
        <w:jc w:val="both"/>
        <w:rPr>
          <w:color w:val="000000"/>
        </w:rPr>
      </w:pPr>
      <w:r w:rsidRPr="00244E78">
        <w:rPr>
          <w:color w:val="000000"/>
        </w:rPr>
        <w:t>6)  Go either tacky or tasteful. You decide, but either are fine if you follow simple rules</w:t>
      </w:r>
      <w:r>
        <w:rPr>
          <w:color w:val="000000"/>
        </w:rPr>
        <w:t>.</w:t>
      </w:r>
    </w:p>
    <w:p w14:paraId="227E0467" w14:textId="77777777" w:rsidR="00244E78" w:rsidRPr="00244E78" w:rsidRDefault="00244E78" w:rsidP="00244E78">
      <w:pPr>
        <w:ind w:left="720" w:hanging="360"/>
        <w:jc w:val="both"/>
        <w:rPr>
          <w:color w:val="000000"/>
        </w:rPr>
      </w:pPr>
    </w:p>
    <w:p w14:paraId="77A2E3D2" w14:textId="55752BEF" w:rsidR="00E82F58" w:rsidRDefault="00244E78" w:rsidP="00E82F58">
      <w:pPr>
        <w:jc w:val="both"/>
        <w:rPr>
          <w:color w:val="000000"/>
        </w:rPr>
      </w:pPr>
      <w:r w:rsidRPr="00244E78">
        <w:rPr>
          <w:color w:val="000000"/>
        </w:rPr>
        <w:t xml:space="preserve">What rules do you have for festive </w:t>
      </w:r>
      <w:r w:rsidR="00D70ED4">
        <w:rPr>
          <w:color w:val="000000"/>
        </w:rPr>
        <w:t>decorations</w:t>
      </w:r>
      <w:r w:rsidRPr="00244E78">
        <w:rPr>
          <w:color w:val="000000"/>
        </w:rPr>
        <w:t>? Share your pics with us on Instagram</w:t>
      </w:r>
      <w:r>
        <w:rPr>
          <w:color w:val="000000"/>
        </w:rPr>
        <w:t xml:space="preserve"> by tagging </w:t>
      </w:r>
      <w:r w:rsidR="006C3442">
        <w:rPr>
          <w:color w:val="000000"/>
        </w:rPr>
        <w:t>@</w:t>
      </w:r>
      <w:r w:rsidRPr="00244E78">
        <w:rPr>
          <w:b/>
          <w:bCs/>
          <w:color w:val="000000"/>
        </w:rPr>
        <w:t>msj_advising</w:t>
      </w:r>
      <w:r w:rsidR="00D70ED4">
        <w:rPr>
          <w:color w:val="000000"/>
        </w:rPr>
        <w:t>!</w:t>
      </w:r>
    </w:p>
    <w:p w14:paraId="0B23550E" w14:textId="77777777" w:rsidR="00E82F58" w:rsidRPr="00E82F58" w:rsidRDefault="00E82F58" w:rsidP="00E82F58">
      <w:pPr>
        <w:jc w:val="both"/>
        <w:rPr>
          <w:color w:val="000000"/>
        </w:rPr>
      </w:pPr>
    </w:p>
    <w:p w14:paraId="0FD61AEF" w14:textId="3773FC4D" w:rsidR="004924F7" w:rsidRPr="007A2D0F" w:rsidRDefault="000E3AB3" w:rsidP="003A3F3D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lastRenderedPageBreak/>
        <w:t>life hacks with bpw</w:t>
      </w:r>
    </w:p>
    <w:p w14:paraId="792E3CFC" w14:textId="77777777" w:rsidR="003A3F3D" w:rsidRPr="007A2D0F" w:rsidRDefault="003A3F3D" w:rsidP="003A3F3D">
      <w:pPr>
        <w:rPr>
          <w:lang w:eastAsia="ja-JP"/>
        </w:rPr>
      </w:pPr>
    </w:p>
    <w:p w14:paraId="48AB12C7" w14:textId="56A7358F" w:rsidR="004924F7" w:rsidRDefault="00B24325" w:rsidP="00781E2B">
      <w:pPr>
        <w:jc w:val="both"/>
        <w:rPr>
          <w:b/>
          <w:bCs/>
        </w:rPr>
      </w:pPr>
      <w:r w:rsidRPr="00B24325">
        <w:rPr>
          <w:b/>
          <w:bCs/>
        </w:rPr>
        <w:t xml:space="preserve">Q: </w:t>
      </w:r>
      <w:r w:rsidR="00781E2B">
        <w:rPr>
          <w:b/>
          <w:bCs/>
        </w:rPr>
        <w:t>What’s NASA got to do with it? (I’m so behind on my final work</w:t>
      </w:r>
      <w:r w:rsidR="008F6B46">
        <w:rPr>
          <w:b/>
          <w:bCs/>
        </w:rPr>
        <w:t xml:space="preserve"> I want to lay down and die!</w:t>
      </w:r>
      <w:r w:rsidR="00781E2B">
        <w:rPr>
          <w:b/>
          <w:bCs/>
        </w:rPr>
        <w:t>)</w:t>
      </w:r>
    </w:p>
    <w:p w14:paraId="6790CB64" w14:textId="38D79FF5" w:rsidR="00781E2B" w:rsidRDefault="00781E2B" w:rsidP="00781E2B">
      <w:pPr>
        <w:jc w:val="both"/>
        <w:rPr>
          <w:b/>
          <w:bCs/>
        </w:rPr>
      </w:pPr>
    </w:p>
    <w:p w14:paraId="48F8C130" w14:textId="755606BE" w:rsidR="00B35721" w:rsidRDefault="00B35721" w:rsidP="00B35721">
      <w:pPr>
        <w:jc w:val="both"/>
      </w:pPr>
      <w:r>
        <w:t xml:space="preserve">A: </w:t>
      </w:r>
      <w:r w:rsidR="008B4AB5">
        <w:t xml:space="preserve">In </w:t>
      </w:r>
      <w:r w:rsidR="004723A9">
        <w:t xml:space="preserve">the film </w:t>
      </w:r>
      <w:r w:rsidR="008B4AB5" w:rsidRPr="00B35721">
        <w:rPr>
          <w:i/>
          <w:iCs/>
        </w:rPr>
        <w:t>The Martian</w:t>
      </w:r>
      <w:r w:rsidR="008B4AB5">
        <w:t xml:space="preserve">, Matt Damon explains </w:t>
      </w:r>
      <w:r w:rsidR="004723A9">
        <w:t>his</w:t>
      </w:r>
      <w:r w:rsidR="008B4AB5">
        <w:t xml:space="preserve"> NASA mindset: “E</w:t>
      </w:r>
      <w:r w:rsidR="008B4AB5" w:rsidRPr="008B4AB5">
        <w:t>verything's going to go south and you're going to say, this is it. This is how I end. Now you can either accept that</w:t>
      </w:r>
      <w:r w:rsidR="00221718">
        <w:t xml:space="preserve"> </w:t>
      </w:r>
      <w:r w:rsidR="008B4AB5" w:rsidRPr="008B4AB5">
        <w:t>or you can get to work</w:t>
      </w:r>
      <w:r w:rsidR="00221718">
        <w:t>…</w:t>
      </w:r>
      <w:r w:rsidR="004723A9">
        <w:t>You</w:t>
      </w:r>
      <w:r w:rsidR="00221718">
        <w:t xml:space="preserve"> s</w:t>
      </w:r>
      <w:r w:rsidR="008B4AB5" w:rsidRPr="008B4AB5">
        <w:t>olve one problem</w:t>
      </w:r>
      <w:r w:rsidR="004723A9">
        <w:t>. A</w:t>
      </w:r>
      <w:r w:rsidR="008B4AB5" w:rsidRPr="008B4AB5">
        <w:t>nd you solve the next one</w:t>
      </w:r>
      <w:r w:rsidR="004723A9">
        <w:t xml:space="preserve">. </w:t>
      </w:r>
      <w:r w:rsidR="00135A2B">
        <w:t>And then</w:t>
      </w:r>
      <w:r w:rsidR="008B4AB5" w:rsidRPr="008B4AB5">
        <w:t xml:space="preserve"> the next. </w:t>
      </w:r>
      <w:r w:rsidR="00135A2B">
        <w:t>I</w:t>
      </w:r>
      <w:r w:rsidR="008B4AB5">
        <w:t>f</w:t>
      </w:r>
      <w:r w:rsidR="008B4AB5" w:rsidRPr="008B4AB5">
        <w:t xml:space="preserve"> you solve enough problems, you get to come home.</w:t>
      </w:r>
      <w:r w:rsidR="008B4AB5">
        <w:t>”</w:t>
      </w:r>
    </w:p>
    <w:p w14:paraId="6A881D78" w14:textId="02DF85B3" w:rsidR="00B35721" w:rsidRDefault="00B35721" w:rsidP="00B35721">
      <w:pPr>
        <w:jc w:val="both"/>
      </w:pPr>
    </w:p>
    <w:p w14:paraId="4E3857F3" w14:textId="3D31AF88" w:rsidR="00EC66EF" w:rsidRDefault="00B35721" w:rsidP="00781E2B">
      <w:pPr>
        <w:jc w:val="both"/>
      </w:pPr>
      <w:r>
        <w:t>We tend to over-complicate things when we’re feeling behind—or, worse, we freeze</w:t>
      </w:r>
      <w:r w:rsidR="008F6B46">
        <w:t xml:space="preserve"> </w:t>
      </w:r>
      <w:r>
        <w:t xml:space="preserve">and do nothing. My </w:t>
      </w:r>
      <w:r w:rsidR="00132078">
        <w:t>previous</w:t>
      </w:r>
      <w:r>
        <w:t xml:space="preserve"> tip was about chipping away at your work a little each day. But now, as finals weeks is upon us, if you put things off until now, or you’ve </w:t>
      </w:r>
      <w:r w:rsidR="00706ADB">
        <w:t>just</w:t>
      </w:r>
      <w:r w:rsidR="00132078">
        <w:t xml:space="preserve"> got</w:t>
      </w:r>
      <w:r>
        <w:t xml:space="preserve"> tons more work to do, it may be time to change your tactic and </w:t>
      </w:r>
      <w:r w:rsidR="00221718">
        <w:t>adopt the</w:t>
      </w:r>
      <w:r>
        <w:t xml:space="preserve"> </w:t>
      </w:r>
      <w:r w:rsidR="00132078">
        <w:t>“</w:t>
      </w:r>
      <w:r>
        <w:t xml:space="preserve">one problem at a time” </w:t>
      </w:r>
      <w:r w:rsidR="00221718">
        <w:t>approach</w:t>
      </w:r>
      <w:r>
        <w:t xml:space="preserve">. Got a test </w:t>
      </w:r>
      <w:r w:rsidR="00221718">
        <w:t>tomorrow</w:t>
      </w:r>
      <w:r>
        <w:t xml:space="preserve">, a paper due the </w:t>
      </w:r>
      <w:r w:rsidR="00C6400A">
        <w:t>next</w:t>
      </w:r>
      <w:r>
        <w:t xml:space="preserve"> day, and another test the day after that? </w:t>
      </w:r>
      <w:r w:rsidR="00C6400A">
        <w:t>Just s</w:t>
      </w:r>
      <w:r>
        <w:t xml:space="preserve">tudy for the </w:t>
      </w:r>
      <w:r w:rsidR="00C6400A">
        <w:t xml:space="preserve">first </w:t>
      </w:r>
      <w:r>
        <w:t>test</w:t>
      </w:r>
      <w:r w:rsidR="00132078">
        <w:t>; w</w:t>
      </w:r>
      <w:r>
        <w:t>hen the test is over, write the paper</w:t>
      </w:r>
      <w:r w:rsidR="00132078">
        <w:t>; w</w:t>
      </w:r>
      <w:r>
        <w:t xml:space="preserve">hen the paper is </w:t>
      </w:r>
      <w:r w:rsidR="00221718">
        <w:t>done</w:t>
      </w:r>
      <w:r>
        <w:t xml:space="preserve">, study for the next test. </w:t>
      </w:r>
    </w:p>
    <w:p w14:paraId="357B2B1C" w14:textId="77777777" w:rsidR="00EC66EF" w:rsidRDefault="00EC66EF" w:rsidP="00781E2B">
      <w:pPr>
        <w:jc w:val="both"/>
      </w:pPr>
    </w:p>
    <w:p w14:paraId="04598959" w14:textId="59F3390E" w:rsidR="001C61A1" w:rsidRDefault="00EC66EF" w:rsidP="00781E2B">
      <w:pPr>
        <w:jc w:val="both"/>
      </w:pPr>
      <w:r>
        <w:t xml:space="preserve">Solve the most </w:t>
      </w:r>
      <w:r w:rsidRPr="00C6400A">
        <w:rPr>
          <w:i/>
          <w:iCs/>
        </w:rPr>
        <w:t>urgent</w:t>
      </w:r>
      <w:r>
        <w:t xml:space="preserve"> problem first. Then move to the next one. Is it ideal? Maybe not. But it’s not overwhelming.</w:t>
      </w:r>
    </w:p>
    <w:p w14:paraId="76D40248" w14:textId="3E686B09" w:rsidR="00EC66EF" w:rsidRDefault="00EC66EF" w:rsidP="00781E2B">
      <w:pPr>
        <w:jc w:val="both"/>
      </w:pPr>
    </w:p>
    <w:p w14:paraId="46DEFAE1" w14:textId="5B85C979" w:rsidR="00EC66EF" w:rsidRDefault="00C6400A" w:rsidP="00781E2B">
      <w:pPr>
        <w:jc w:val="both"/>
      </w:pPr>
      <w:r>
        <w:t>Y</w:t>
      </w:r>
      <w:r w:rsidR="00EC66EF">
        <w:t xml:space="preserve">ou </w:t>
      </w:r>
      <w:r>
        <w:t>could also</w:t>
      </w:r>
      <w:r w:rsidR="00EC66EF">
        <w:t xml:space="preserve"> prioritize what to </w:t>
      </w:r>
      <w:r>
        <w:t>focus</w:t>
      </w:r>
      <w:r w:rsidR="00EC66EF">
        <w:t xml:space="preserve"> on based on a) the most important class for you to do well i</w:t>
      </w:r>
      <w:r>
        <w:t>n</w:t>
      </w:r>
      <w:r w:rsidR="00EC66EF">
        <w:t xml:space="preserve"> b) the impact each grade will have on your </w:t>
      </w:r>
      <w:r w:rsidR="00132078">
        <w:t xml:space="preserve">course </w:t>
      </w:r>
      <w:r w:rsidR="00EC66EF">
        <w:t xml:space="preserve">GPA. For example, if you’ve got an A in the first class and getting a crappy grade on the final won’t destroy your overall grade, but getting an F on the paper that’s due could result in failing </w:t>
      </w:r>
      <w:r w:rsidR="00EC66EF" w:rsidRPr="00C6400A">
        <w:rPr>
          <w:i/>
          <w:iCs/>
        </w:rPr>
        <w:t>that</w:t>
      </w:r>
      <w:r w:rsidR="00EC66EF">
        <w:t xml:space="preserve"> class—well, that’s something to consider. </w:t>
      </w:r>
      <w:r>
        <w:t xml:space="preserve">Maybe work a little on the paper before you study for the test, if the paper is more important. </w:t>
      </w:r>
      <w:r w:rsidR="006844AA">
        <w:t xml:space="preserve">Your test </w:t>
      </w:r>
      <w:r w:rsidR="00132078">
        <w:t>may</w:t>
      </w:r>
      <w:r w:rsidR="006844AA">
        <w:t xml:space="preserve"> </w:t>
      </w:r>
      <w:r w:rsidR="00706ADB">
        <w:t>stink</w:t>
      </w:r>
      <w:r w:rsidR="006844AA">
        <w:t>, but getting a B in one course because of a bad test is better than getting an F in another course</w:t>
      </w:r>
      <w:r w:rsidR="00132078">
        <w:t xml:space="preserve"> </w:t>
      </w:r>
      <w:r w:rsidR="006844AA">
        <w:t xml:space="preserve">because you ran out of time to finish </w:t>
      </w:r>
      <w:r w:rsidR="00132078">
        <w:t>a</w:t>
      </w:r>
      <w:r w:rsidR="006844AA">
        <w:t xml:space="preserve"> pape</w:t>
      </w:r>
      <w:r w:rsidR="00132078">
        <w:t>r you desperately needed to do well on.</w:t>
      </w:r>
      <w:r w:rsidR="006844AA">
        <w:t xml:space="preserve"> Whatever strategy you use, it’s good to sit down and chart things out. </w:t>
      </w:r>
      <w:r w:rsidR="00132078">
        <w:t>And</w:t>
      </w:r>
      <w:r w:rsidR="006844AA">
        <w:t xml:space="preserve"> stick to </w:t>
      </w:r>
      <w:r w:rsidR="00132078">
        <w:t>the</w:t>
      </w:r>
      <w:r w:rsidR="006844AA">
        <w:t xml:space="preserve"> plan</w:t>
      </w:r>
      <w:r w:rsidR="00132078">
        <w:t xml:space="preserve"> (waffling never helps).</w:t>
      </w:r>
    </w:p>
    <w:p w14:paraId="56B061EB" w14:textId="47A95D32" w:rsidR="006844AA" w:rsidRDefault="006844AA" w:rsidP="00781E2B">
      <w:pPr>
        <w:jc w:val="both"/>
      </w:pPr>
    </w:p>
    <w:p w14:paraId="4769256C" w14:textId="7168E531" w:rsidR="006844AA" w:rsidRDefault="00132078" w:rsidP="00781E2B">
      <w:pPr>
        <w:jc w:val="both"/>
      </w:pPr>
      <w:r>
        <w:t xml:space="preserve">Of </w:t>
      </w:r>
      <w:r w:rsidR="006844AA">
        <w:t xml:space="preserve">course, my recommendation is always “talk to your professors.” Most professors will be honest with you about your grades and what will happen if you do poorly, or fail, a final test/paper. If you’re feeling like you don’t have enough time to do your best on </w:t>
      </w:r>
      <w:r w:rsidR="006844AA" w:rsidRPr="00221718">
        <w:rPr>
          <w:i/>
          <w:iCs/>
        </w:rPr>
        <w:t>all</w:t>
      </w:r>
      <w:r w:rsidR="006844AA">
        <w:t xml:space="preserve"> your remaining work, why not check in with your </w:t>
      </w:r>
      <w:r w:rsidR="00221718">
        <w:t>professors</w:t>
      </w:r>
      <w:r w:rsidR="006844AA">
        <w:t xml:space="preserve"> so you can make the most informed plan about where to </w:t>
      </w:r>
      <w:r w:rsidR="00C6400A">
        <w:t>focus</w:t>
      </w:r>
      <w:r w:rsidR="006844AA">
        <w:t xml:space="preserve"> your </w:t>
      </w:r>
      <w:r w:rsidR="00221718">
        <w:t>energy</w:t>
      </w:r>
      <w:r w:rsidR="006844AA">
        <w:t>? You can also visit the Academic Advising office where Mary or Jadah would be happy to help you make the best decisions possible</w:t>
      </w:r>
      <w:r w:rsidR="00C6400A">
        <w:t>, given your specific situation</w:t>
      </w:r>
      <w:r w:rsidR="006844AA">
        <w:t xml:space="preserve">. </w:t>
      </w:r>
    </w:p>
    <w:p w14:paraId="7C6E3FDC" w14:textId="2C94CA6B" w:rsidR="006844AA" w:rsidRDefault="006844AA" w:rsidP="00781E2B">
      <w:pPr>
        <w:jc w:val="both"/>
      </w:pPr>
    </w:p>
    <w:p w14:paraId="60530096" w14:textId="1E2A6BB3" w:rsidR="00E82F58" w:rsidRDefault="008F6B46" w:rsidP="00781E2B">
      <w:pPr>
        <w:jc w:val="both"/>
      </w:pPr>
      <w:r>
        <w:t>Just. Don’t. Panic. You</w:t>
      </w:r>
      <w:r w:rsidR="006844AA">
        <w:t xml:space="preserve"> </w:t>
      </w:r>
      <w:r w:rsidR="006844AA" w:rsidRPr="008F6B46">
        <w:rPr>
          <w:i/>
          <w:iCs/>
        </w:rPr>
        <w:t>will</w:t>
      </w:r>
      <w:r w:rsidR="006844AA">
        <w:t xml:space="preserve"> get home </w:t>
      </w:r>
      <w:r>
        <w:t xml:space="preserve">for </w:t>
      </w:r>
      <w:r w:rsidR="007E7E96">
        <w:t>break if you take a deep breath, then get to work one problem at a time.</w:t>
      </w:r>
      <w:r w:rsidR="00C6400A">
        <w:t xml:space="preserve"> </w:t>
      </w:r>
    </w:p>
    <w:p w14:paraId="221FF731" w14:textId="77777777" w:rsidR="00781E2B" w:rsidRPr="007A2D0F" w:rsidRDefault="00781E2B" w:rsidP="00781E2B">
      <w:pPr>
        <w:jc w:val="both"/>
      </w:pPr>
    </w:p>
    <w:p w14:paraId="0F870861" w14:textId="7DE686AE" w:rsidR="00580A9C" w:rsidRPr="007A2D0F" w:rsidRDefault="00DA0D25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KATE’S CORNER</w:t>
      </w:r>
      <w:r w:rsidR="0076649A" w:rsidRPr="007A2D0F">
        <w:rPr>
          <w:color w:val="1D1EAA"/>
          <w:szCs w:val="24"/>
        </w:rPr>
        <w:t xml:space="preserve"> (</w:t>
      </w:r>
      <w:r w:rsidR="005D7E11" w:rsidRPr="007A2D0F">
        <w:rPr>
          <w:color w:val="1D1EAA"/>
          <w:szCs w:val="24"/>
        </w:rPr>
        <w:t>academic survival tips)</w:t>
      </w:r>
    </w:p>
    <w:p w14:paraId="2412E243" w14:textId="415D2CD1" w:rsidR="00E82F58" w:rsidRDefault="00E82F58" w:rsidP="003A3F3D">
      <w:pPr>
        <w:rPr>
          <w:lang w:eastAsia="ja-JP"/>
        </w:rPr>
      </w:pPr>
    </w:p>
    <w:p w14:paraId="19C3905C" w14:textId="34EF0995" w:rsidR="004924F7" w:rsidRPr="00E82F58" w:rsidRDefault="00E82F58" w:rsidP="00237713">
      <w:pPr>
        <w:jc w:val="both"/>
        <w:rPr>
          <w:lang w:eastAsia="ja-JP"/>
        </w:rPr>
      </w:pPr>
      <w:r>
        <w:rPr>
          <w:lang w:eastAsia="ja-JP"/>
        </w:rPr>
        <w:t xml:space="preserve">Contact </w:t>
      </w:r>
      <w:hyperlink r:id="rId16" w:history="1">
        <w:r w:rsidRPr="003137AC">
          <w:rPr>
            <w:rStyle w:val="Hyperlink"/>
            <w:lang w:eastAsia="ja-JP"/>
          </w:rPr>
          <w:t>kathryn.mitchell@msj.edu</w:t>
        </w:r>
      </w:hyperlink>
      <w:r>
        <w:rPr>
          <w:lang w:eastAsia="ja-JP"/>
        </w:rPr>
        <w:t xml:space="preserve"> if you have interest in taking Mount 102 in the spring, or for more tips about how to finish your semester strong during finals week.</w:t>
      </w:r>
    </w:p>
    <w:p w14:paraId="1AA45B8B" w14:textId="77777777" w:rsidR="00E82F58" w:rsidRPr="007A2D0F" w:rsidRDefault="00E82F58" w:rsidP="00DD3C51">
      <w:pPr>
        <w:rPr>
          <w:color w:val="000000"/>
        </w:rPr>
      </w:pPr>
    </w:p>
    <w:p w14:paraId="2CF5A799" w14:textId="7E85D98F" w:rsidR="00747312" w:rsidRPr="007A2D0F" w:rsidRDefault="00747312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 xml:space="preserve">LIBRARY </w:t>
      </w:r>
      <w:r w:rsidR="0016354B" w:rsidRPr="007A2D0F">
        <w:rPr>
          <w:color w:val="1D1EAA"/>
          <w:szCs w:val="24"/>
        </w:rPr>
        <w:t>SUPPORT</w:t>
      </w:r>
    </w:p>
    <w:p w14:paraId="6FF82F5E" w14:textId="77777777" w:rsidR="004924F7" w:rsidRPr="007A2D0F" w:rsidRDefault="004924F7" w:rsidP="004924F7">
      <w:pPr>
        <w:rPr>
          <w:lang w:eastAsia="ja-JP"/>
        </w:rPr>
      </w:pPr>
    </w:p>
    <w:p w14:paraId="1D032B87" w14:textId="5D08EDB6" w:rsidR="00781E2B" w:rsidRPr="00781E2B" w:rsidRDefault="00781E2B" w:rsidP="00781E2B">
      <w:pPr>
        <w:jc w:val="both"/>
        <w:rPr>
          <w:b/>
          <w:bCs/>
          <w:color w:val="000000"/>
        </w:rPr>
      </w:pPr>
      <w:r w:rsidRPr="00781E2B">
        <w:rPr>
          <w:b/>
          <w:bCs/>
          <w:color w:val="000000"/>
        </w:rPr>
        <w:t>Research Tips: Finding Full-Text</w:t>
      </w:r>
    </w:p>
    <w:p w14:paraId="30D52BE0" w14:textId="77777777" w:rsidR="00781E2B" w:rsidRPr="00781E2B" w:rsidRDefault="00781E2B" w:rsidP="00781E2B">
      <w:pPr>
        <w:jc w:val="both"/>
        <w:rPr>
          <w:color w:val="000000"/>
        </w:rPr>
      </w:pPr>
    </w:p>
    <w:p w14:paraId="1DA9AD4A" w14:textId="2E589DF1" w:rsidR="00781E2B" w:rsidRDefault="00781E2B" w:rsidP="00781E2B">
      <w:pPr>
        <w:jc w:val="both"/>
        <w:rPr>
          <w:color w:val="000000"/>
        </w:rPr>
      </w:pPr>
      <w:r w:rsidRPr="00781E2B">
        <w:rPr>
          <w:color w:val="000000"/>
        </w:rPr>
        <w:t>Need full-text of an article in a hurry? No time to ILL Request the article? Make sure to filter search results within databases on the left-hand side to </w:t>
      </w:r>
      <w:hyperlink r:id="rId17" w:tooltip="https://library.msj.edu/articles/findfulltext" w:history="1">
        <w:r w:rsidRPr="00781E2B">
          <w:rPr>
            <w:rStyle w:val="Hyperlink"/>
          </w:rPr>
          <w:t>“Full Text”</w:t>
        </w:r>
      </w:hyperlink>
      <w:r w:rsidRPr="00781E2B">
        <w:rPr>
          <w:color w:val="000000"/>
        </w:rPr>
        <w:t> or utilize </w:t>
      </w:r>
      <w:hyperlink r:id="rId18" w:tooltip="https://thirdiron.com/downloadnomad/" w:history="1">
        <w:r w:rsidRPr="00781E2B">
          <w:rPr>
            <w:rStyle w:val="Hyperlink"/>
          </w:rPr>
          <w:t>LibKey Nomad’s browser</w:t>
        </w:r>
      </w:hyperlink>
      <w:r w:rsidRPr="00781E2B">
        <w:rPr>
          <w:color w:val="000000"/>
        </w:rPr>
        <w:t> extension.</w:t>
      </w:r>
      <w:r>
        <w:rPr>
          <w:color w:val="000000"/>
        </w:rPr>
        <w:t xml:space="preserve"> If you need more help with anything research-based, remember you can stop by the library or request a chat on online for assistance!</w:t>
      </w:r>
    </w:p>
    <w:p w14:paraId="221B78BC" w14:textId="77777777" w:rsidR="004924F7" w:rsidRPr="007A2D0F" w:rsidRDefault="004924F7" w:rsidP="004924F7">
      <w:pPr>
        <w:jc w:val="both"/>
        <w:rPr>
          <w:color w:val="000000"/>
        </w:rPr>
      </w:pPr>
    </w:p>
    <w:p w14:paraId="488FDEF5" w14:textId="5379790E" w:rsidR="004924F7" w:rsidRDefault="0076649A" w:rsidP="00DD3C51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Wellness Tip</w:t>
      </w:r>
      <w:r w:rsidR="00E073B2" w:rsidRPr="007A2D0F">
        <w:rPr>
          <w:color w:val="1D1EAA"/>
          <w:szCs w:val="24"/>
        </w:rPr>
        <w:t>s</w:t>
      </w:r>
    </w:p>
    <w:p w14:paraId="2DD3BE4F" w14:textId="27434993" w:rsidR="004924F7" w:rsidRDefault="004924F7" w:rsidP="004924F7">
      <w:pPr>
        <w:rPr>
          <w:lang w:eastAsia="ja-JP"/>
        </w:rPr>
      </w:pPr>
    </w:p>
    <w:p w14:paraId="7174BEE9" w14:textId="704DDB43" w:rsidR="00244E78" w:rsidRDefault="00244E78" w:rsidP="00244E78">
      <w:pPr>
        <w:rPr>
          <w:lang w:eastAsia="ja-JP"/>
        </w:rPr>
      </w:pPr>
      <w:r w:rsidRPr="00244E78">
        <w:rPr>
          <w:lang w:eastAsia="ja-JP"/>
        </w:rPr>
        <w:t>As we head into exam week, here are some tips to help you stay on top of your game:</w:t>
      </w:r>
    </w:p>
    <w:p w14:paraId="75E18682" w14:textId="77777777" w:rsidR="00244E78" w:rsidRPr="00244E78" w:rsidRDefault="00244E78" w:rsidP="00244E78">
      <w:pPr>
        <w:rPr>
          <w:lang w:eastAsia="ja-JP"/>
        </w:rPr>
      </w:pPr>
    </w:p>
    <w:p w14:paraId="26CCD9D9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>Get enough sleep</w:t>
      </w:r>
      <w:r w:rsidRPr="00244E78">
        <w:rPr>
          <w:lang w:eastAsia="ja-JP"/>
        </w:rPr>
        <w:t> to recharge your mind.</w:t>
      </w:r>
    </w:p>
    <w:p w14:paraId="1BCE0E36" w14:textId="074EDAB9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lastRenderedPageBreak/>
        <w:t>Stay hydrated</w:t>
      </w:r>
      <w:r>
        <w:rPr>
          <w:lang w:eastAsia="ja-JP"/>
        </w:rPr>
        <w:t>—</w:t>
      </w:r>
      <w:r w:rsidRPr="00244E78">
        <w:rPr>
          <w:lang w:eastAsia="ja-JP"/>
        </w:rPr>
        <w:t>your brain loves water!</w:t>
      </w:r>
    </w:p>
    <w:p w14:paraId="4B03DFD2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>Eat properly</w:t>
      </w:r>
      <w:r w:rsidRPr="00244E78">
        <w:rPr>
          <w:lang w:eastAsia="ja-JP"/>
        </w:rPr>
        <w:t> to fuel your focus.</w:t>
      </w:r>
    </w:p>
    <w:p w14:paraId="6EAE4996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>Plan ahead</w:t>
      </w:r>
      <w:r w:rsidRPr="00244E78">
        <w:rPr>
          <w:lang w:eastAsia="ja-JP"/>
        </w:rPr>
        <w:t> and prioritize tasks.</w:t>
      </w:r>
    </w:p>
    <w:p w14:paraId="2F49F894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>Schedule time for exercise</w:t>
      </w:r>
      <w:r w:rsidRPr="00244E78">
        <w:rPr>
          <w:lang w:eastAsia="ja-JP"/>
        </w:rPr>
        <w:t> to manage stress.</w:t>
      </w:r>
    </w:p>
    <w:p w14:paraId="43D20D9F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>Practice a mindful moment</w:t>
      </w:r>
      <w:r w:rsidRPr="00244E78">
        <w:rPr>
          <w:lang w:eastAsia="ja-JP"/>
        </w:rPr>
        <w:t> using resources like the </w:t>
      </w:r>
      <w:hyperlink r:id="rId19" w:tooltip="https://uwill.com/" w:history="1">
        <w:r w:rsidRPr="00244E78">
          <w:rPr>
            <w:rStyle w:val="Hyperlink"/>
            <w:lang w:eastAsia="ja-JP"/>
          </w:rPr>
          <w:t>Uwill Wellness Library</w:t>
        </w:r>
      </w:hyperlink>
      <w:r w:rsidRPr="00244E78">
        <w:rPr>
          <w:lang w:eastAsia="ja-JP"/>
        </w:rPr>
        <w:t>.</w:t>
      </w:r>
    </w:p>
    <w:p w14:paraId="6C616E04" w14:textId="67F21C1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  <w:r w:rsidRPr="00244E78">
        <w:rPr>
          <w:b/>
          <w:bCs/>
          <w:lang w:eastAsia="ja-JP"/>
        </w:rPr>
        <w:t xml:space="preserve">Celebrate your successes, </w:t>
      </w:r>
      <w:r w:rsidRPr="00244E78">
        <w:rPr>
          <w:lang w:eastAsia="ja-JP"/>
        </w:rPr>
        <w:t>big or small.</w:t>
      </w:r>
    </w:p>
    <w:p w14:paraId="4E2C89BA" w14:textId="77777777" w:rsidR="00244E78" w:rsidRPr="00244E78" w:rsidRDefault="00244E78" w:rsidP="00244E78">
      <w:pPr>
        <w:numPr>
          <w:ilvl w:val="0"/>
          <w:numId w:val="8"/>
        </w:numPr>
        <w:rPr>
          <w:lang w:eastAsia="ja-JP"/>
        </w:rPr>
      </w:pPr>
    </w:p>
    <w:p w14:paraId="41CED952" w14:textId="514F7B95" w:rsidR="00E82F58" w:rsidRPr="00E82F58" w:rsidRDefault="00244E78" w:rsidP="00244E78">
      <w:pPr>
        <w:jc w:val="both"/>
        <w:rPr>
          <w:b/>
          <w:bCs/>
          <w:lang w:eastAsia="ja-JP"/>
        </w:rPr>
      </w:pPr>
      <w:r w:rsidRPr="00244E78">
        <w:rPr>
          <w:lang w:eastAsia="ja-JP"/>
        </w:rPr>
        <w:t xml:space="preserve">Remember, if you need support, </w:t>
      </w:r>
      <w:r>
        <w:rPr>
          <w:lang w:eastAsia="ja-JP"/>
        </w:rPr>
        <w:t xml:space="preserve">you can </w:t>
      </w:r>
      <w:r w:rsidRPr="00244E78">
        <w:rPr>
          <w:lang w:eastAsia="ja-JP"/>
        </w:rPr>
        <w:t>schedule an appointment with a counselor by calling</w:t>
      </w:r>
      <w:r>
        <w:rPr>
          <w:lang w:eastAsia="ja-JP"/>
        </w:rPr>
        <w:t xml:space="preserve"> </w:t>
      </w:r>
      <w:r w:rsidRPr="00244E78">
        <w:rPr>
          <w:b/>
          <w:bCs/>
          <w:lang w:eastAsia="ja-JP"/>
        </w:rPr>
        <w:t>513-244-4949</w:t>
      </w:r>
      <w:r w:rsidRPr="00244E78">
        <w:rPr>
          <w:lang w:eastAsia="ja-JP"/>
        </w:rPr>
        <w:t> or emailing </w:t>
      </w:r>
      <w:hyperlink r:id="rId20" w:tooltip="mailto:Wellness.Center@msj.edu" w:history="1">
        <w:r w:rsidRPr="00244E78">
          <w:rPr>
            <w:rStyle w:val="Hyperlink"/>
            <w:b/>
            <w:bCs/>
            <w:lang w:eastAsia="ja-JP"/>
          </w:rPr>
          <w:t>Wellness.Center@msj.edu</w:t>
        </w:r>
      </w:hyperlink>
      <w:r w:rsidRPr="00244E78">
        <w:rPr>
          <w:b/>
          <w:bCs/>
          <w:lang w:eastAsia="ja-JP"/>
        </w:rPr>
        <w:t>.</w:t>
      </w:r>
    </w:p>
    <w:p w14:paraId="7BF86C5A" w14:textId="77777777" w:rsidR="006D3EBE" w:rsidRPr="007A2D0F" w:rsidRDefault="006D3EBE" w:rsidP="004924F7">
      <w:pPr>
        <w:rPr>
          <w:lang w:eastAsia="ja-JP"/>
        </w:rPr>
      </w:pPr>
    </w:p>
    <w:p w14:paraId="388CD6D6" w14:textId="5B62588F" w:rsidR="00A82319" w:rsidRPr="007A2D0F" w:rsidRDefault="00DA0D25" w:rsidP="004924F7">
      <w:pPr>
        <w:pStyle w:val="Heading1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caps w:val="0"/>
          <w:color w:val="auto"/>
          <w:kern w:val="0"/>
          <w:szCs w:val="24"/>
          <w14:ligatures w14:val="none"/>
        </w:rPr>
      </w:pPr>
      <w:r w:rsidRPr="007A2D0F">
        <w:rPr>
          <w:color w:val="1D1EAA"/>
          <w:szCs w:val="24"/>
        </w:rPr>
        <w:t>FOLLOW US ON INSTAG</w:t>
      </w:r>
      <w:r w:rsidR="005D7E11" w:rsidRPr="007A2D0F">
        <w:rPr>
          <w:color w:val="1D1EAA"/>
          <w:szCs w:val="24"/>
        </w:rPr>
        <w:t>r</w:t>
      </w:r>
      <w:r w:rsidRPr="007A2D0F">
        <w:rPr>
          <w:color w:val="1D1EAA"/>
          <w:szCs w:val="24"/>
        </w:rPr>
        <w:t>AM!</w:t>
      </w:r>
      <w:r w:rsidR="00580A9C" w:rsidRPr="007A2D0F">
        <w:rPr>
          <w:color w:val="1D1EAA"/>
          <w:szCs w:val="24"/>
        </w:rPr>
        <w:t xml:space="preserve"> </w:t>
      </w:r>
    </w:p>
    <w:p w14:paraId="34B2E5F0" w14:textId="0461B634" w:rsidR="00A82319" w:rsidRPr="007A2D0F" w:rsidRDefault="005D7E11" w:rsidP="004924F7">
      <w:pPr>
        <w:jc w:val="both"/>
        <w:rPr>
          <w:noProof/>
        </w:rPr>
      </w:pPr>
      <w:r w:rsidRPr="007A2D0F">
        <w:rPr>
          <w:noProof/>
        </w:rPr>
        <w:t>Keep</w:t>
      </w:r>
      <w:r w:rsidR="00DA0D25" w:rsidRPr="007A2D0F">
        <w:rPr>
          <w:noProof/>
        </w:rPr>
        <w:t xml:space="preserve"> up with </w:t>
      </w:r>
      <w:r w:rsidRPr="007A2D0F">
        <w:rPr>
          <w:noProof/>
        </w:rPr>
        <w:t xml:space="preserve">crucial </w:t>
      </w:r>
      <w:r w:rsidR="00DA0D25" w:rsidRPr="007A2D0F">
        <w:rPr>
          <w:noProof/>
        </w:rPr>
        <w:t xml:space="preserve">dates and </w:t>
      </w:r>
      <w:r w:rsidR="00D807CF" w:rsidRPr="007A2D0F">
        <w:rPr>
          <w:noProof/>
        </w:rPr>
        <w:t>info</w:t>
      </w:r>
      <w:r w:rsidR="00DA0D25" w:rsidRPr="007A2D0F">
        <w:rPr>
          <w:noProof/>
        </w:rPr>
        <w:t xml:space="preserve"> about advising</w:t>
      </w:r>
      <w:r w:rsidRPr="007A2D0F">
        <w:rPr>
          <w:noProof/>
        </w:rPr>
        <w:t xml:space="preserve"> by</w:t>
      </w:r>
      <w:r w:rsidR="00DA0D25" w:rsidRPr="007A2D0F">
        <w:rPr>
          <w:noProof/>
        </w:rPr>
        <w:t xml:space="preserve"> follow</w:t>
      </w:r>
      <w:r w:rsidRPr="007A2D0F">
        <w:rPr>
          <w:noProof/>
        </w:rPr>
        <w:t xml:space="preserve">ing </w:t>
      </w:r>
      <w:r w:rsidR="00DA0D25" w:rsidRPr="007A2D0F">
        <w:rPr>
          <w:b/>
          <w:bCs/>
          <w:noProof/>
        </w:rPr>
        <w:t>msj_advising</w:t>
      </w:r>
      <w:r w:rsidRPr="007A2D0F">
        <w:rPr>
          <w:b/>
          <w:bCs/>
          <w:noProof/>
        </w:rPr>
        <w:t xml:space="preserve"> </w:t>
      </w:r>
      <w:r w:rsidRPr="007A2D0F">
        <w:rPr>
          <w:noProof/>
        </w:rPr>
        <w:t>on Instagram</w:t>
      </w:r>
      <w:r w:rsidR="00DA0D25" w:rsidRPr="007A2D0F">
        <w:rPr>
          <w:noProof/>
        </w:rPr>
        <w:t xml:space="preserve">. </w:t>
      </w:r>
    </w:p>
    <w:sectPr w:rsidR="00A82319" w:rsidRPr="007A2D0F" w:rsidSect="00D44C1B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55D2" w14:textId="77777777" w:rsidR="00111B77" w:rsidRDefault="00111B77">
      <w:r>
        <w:separator/>
      </w:r>
    </w:p>
  </w:endnote>
  <w:endnote w:type="continuationSeparator" w:id="0">
    <w:p w14:paraId="364BB47E" w14:textId="77777777" w:rsidR="00111B77" w:rsidRDefault="0011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021" w14:textId="77777777" w:rsidR="00640D3F" w:rsidRDefault="0064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3FC" w14:textId="77777777" w:rsidR="00640D3F" w:rsidRDefault="0064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87C3" w14:textId="77777777" w:rsidR="00640D3F" w:rsidRDefault="0064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389E" w14:textId="77777777" w:rsidR="00111B77" w:rsidRDefault="00111B77">
      <w:r>
        <w:separator/>
      </w:r>
    </w:p>
  </w:footnote>
  <w:footnote w:type="continuationSeparator" w:id="0">
    <w:p w14:paraId="79595514" w14:textId="77777777" w:rsidR="00111B77" w:rsidRDefault="0011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F18"/>
    <w:multiLevelType w:val="multilevel"/>
    <w:tmpl w:val="EEC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B20BB"/>
    <w:multiLevelType w:val="hybridMultilevel"/>
    <w:tmpl w:val="3E04A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7E92"/>
    <w:multiLevelType w:val="multilevel"/>
    <w:tmpl w:val="EA4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B7C9A"/>
    <w:multiLevelType w:val="hybridMultilevel"/>
    <w:tmpl w:val="9844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3BF8"/>
    <w:multiLevelType w:val="hybridMultilevel"/>
    <w:tmpl w:val="D676E710"/>
    <w:lvl w:ilvl="0" w:tplc="5622A7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0D4E"/>
    <w:multiLevelType w:val="multilevel"/>
    <w:tmpl w:val="540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951272"/>
    <w:multiLevelType w:val="multilevel"/>
    <w:tmpl w:val="CA0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AF7603"/>
    <w:multiLevelType w:val="hybridMultilevel"/>
    <w:tmpl w:val="186EA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01EB3"/>
    <w:multiLevelType w:val="multilevel"/>
    <w:tmpl w:val="E4C2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05FAB"/>
    <w:rsid w:val="0001035B"/>
    <w:rsid w:val="000270BF"/>
    <w:rsid w:val="000511E6"/>
    <w:rsid w:val="00060A09"/>
    <w:rsid w:val="000636D1"/>
    <w:rsid w:val="00090377"/>
    <w:rsid w:val="000A08C5"/>
    <w:rsid w:val="000E3AB3"/>
    <w:rsid w:val="000E77C4"/>
    <w:rsid w:val="000F2A8B"/>
    <w:rsid w:val="001006E7"/>
    <w:rsid w:val="00105488"/>
    <w:rsid w:val="00111B77"/>
    <w:rsid w:val="00113160"/>
    <w:rsid w:val="00113369"/>
    <w:rsid w:val="00125456"/>
    <w:rsid w:val="00126A1D"/>
    <w:rsid w:val="00132078"/>
    <w:rsid w:val="00135A2B"/>
    <w:rsid w:val="00143E12"/>
    <w:rsid w:val="001451EC"/>
    <w:rsid w:val="0016354B"/>
    <w:rsid w:val="001652AC"/>
    <w:rsid w:val="001729CA"/>
    <w:rsid w:val="00195964"/>
    <w:rsid w:val="001B622A"/>
    <w:rsid w:val="001C61A1"/>
    <w:rsid w:val="001E6761"/>
    <w:rsid w:val="00204F28"/>
    <w:rsid w:val="002123BE"/>
    <w:rsid w:val="00221718"/>
    <w:rsid w:val="00232E68"/>
    <w:rsid w:val="00237713"/>
    <w:rsid w:val="00244E78"/>
    <w:rsid w:val="002513A9"/>
    <w:rsid w:val="00266555"/>
    <w:rsid w:val="00282A57"/>
    <w:rsid w:val="002C4554"/>
    <w:rsid w:val="002F1203"/>
    <w:rsid w:val="002F6D34"/>
    <w:rsid w:val="002F743D"/>
    <w:rsid w:val="002F757F"/>
    <w:rsid w:val="002F77DC"/>
    <w:rsid w:val="0032438F"/>
    <w:rsid w:val="00344AA6"/>
    <w:rsid w:val="003659ED"/>
    <w:rsid w:val="0037473C"/>
    <w:rsid w:val="00377720"/>
    <w:rsid w:val="0039087E"/>
    <w:rsid w:val="003A3C4C"/>
    <w:rsid w:val="003A3D1B"/>
    <w:rsid w:val="003A3F3D"/>
    <w:rsid w:val="003B1055"/>
    <w:rsid w:val="003D2850"/>
    <w:rsid w:val="003F71AA"/>
    <w:rsid w:val="00434FCE"/>
    <w:rsid w:val="00436CD5"/>
    <w:rsid w:val="004504CF"/>
    <w:rsid w:val="00456633"/>
    <w:rsid w:val="00470BAC"/>
    <w:rsid w:val="004723A9"/>
    <w:rsid w:val="00474B72"/>
    <w:rsid w:val="004924F7"/>
    <w:rsid w:val="004A372C"/>
    <w:rsid w:val="004A677B"/>
    <w:rsid w:val="004B0FF8"/>
    <w:rsid w:val="004C22E3"/>
    <w:rsid w:val="004C3604"/>
    <w:rsid w:val="004F0F01"/>
    <w:rsid w:val="005079F7"/>
    <w:rsid w:val="00511AC5"/>
    <w:rsid w:val="00523721"/>
    <w:rsid w:val="00533A59"/>
    <w:rsid w:val="00544492"/>
    <w:rsid w:val="00567A43"/>
    <w:rsid w:val="00572DBA"/>
    <w:rsid w:val="00580A9C"/>
    <w:rsid w:val="005C303A"/>
    <w:rsid w:val="005C46E2"/>
    <w:rsid w:val="005D70CF"/>
    <w:rsid w:val="005D7E11"/>
    <w:rsid w:val="00602B3A"/>
    <w:rsid w:val="006278DA"/>
    <w:rsid w:val="006326DD"/>
    <w:rsid w:val="00640D3F"/>
    <w:rsid w:val="006453DD"/>
    <w:rsid w:val="00645456"/>
    <w:rsid w:val="006509BC"/>
    <w:rsid w:val="006567A9"/>
    <w:rsid w:val="00672E76"/>
    <w:rsid w:val="00675A17"/>
    <w:rsid w:val="00675DDF"/>
    <w:rsid w:val="006844AA"/>
    <w:rsid w:val="00690EEE"/>
    <w:rsid w:val="006B5BFE"/>
    <w:rsid w:val="006C003B"/>
    <w:rsid w:val="006C3442"/>
    <w:rsid w:val="006D09E3"/>
    <w:rsid w:val="006D3EBE"/>
    <w:rsid w:val="006E53C6"/>
    <w:rsid w:val="006F23FB"/>
    <w:rsid w:val="006F58CA"/>
    <w:rsid w:val="006F6DDB"/>
    <w:rsid w:val="00700342"/>
    <w:rsid w:val="00702AC9"/>
    <w:rsid w:val="00703919"/>
    <w:rsid w:val="00706ADB"/>
    <w:rsid w:val="00707363"/>
    <w:rsid w:val="00712E3A"/>
    <w:rsid w:val="00745FEA"/>
    <w:rsid w:val="00747312"/>
    <w:rsid w:val="00747696"/>
    <w:rsid w:val="0076649A"/>
    <w:rsid w:val="007807BB"/>
    <w:rsid w:val="00781E2B"/>
    <w:rsid w:val="007A2D0F"/>
    <w:rsid w:val="007B04BD"/>
    <w:rsid w:val="007B5D64"/>
    <w:rsid w:val="007C4B5A"/>
    <w:rsid w:val="007E137E"/>
    <w:rsid w:val="007E63E5"/>
    <w:rsid w:val="007E7E96"/>
    <w:rsid w:val="008011A7"/>
    <w:rsid w:val="00803A01"/>
    <w:rsid w:val="00806A23"/>
    <w:rsid w:val="00813BC4"/>
    <w:rsid w:val="00823D31"/>
    <w:rsid w:val="00831930"/>
    <w:rsid w:val="00836778"/>
    <w:rsid w:val="00843445"/>
    <w:rsid w:val="00862EA7"/>
    <w:rsid w:val="00890998"/>
    <w:rsid w:val="008956E6"/>
    <w:rsid w:val="008B4AB5"/>
    <w:rsid w:val="008D5A52"/>
    <w:rsid w:val="008E26EF"/>
    <w:rsid w:val="008E6D1B"/>
    <w:rsid w:val="008F1FDC"/>
    <w:rsid w:val="008F5677"/>
    <w:rsid w:val="008F6B46"/>
    <w:rsid w:val="009132DF"/>
    <w:rsid w:val="00921A56"/>
    <w:rsid w:val="009409C7"/>
    <w:rsid w:val="00940DCB"/>
    <w:rsid w:val="00946833"/>
    <w:rsid w:val="00962DEA"/>
    <w:rsid w:val="00991F9F"/>
    <w:rsid w:val="009A5423"/>
    <w:rsid w:val="009B0B48"/>
    <w:rsid w:val="009D36C1"/>
    <w:rsid w:val="009E49C6"/>
    <w:rsid w:val="009E7E80"/>
    <w:rsid w:val="009F40B0"/>
    <w:rsid w:val="00A00961"/>
    <w:rsid w:val="00A00E7A"/>
    <w:rsid w:val="00A2174E"/>
    <w:rsid w:val="00A22A94"/>
    <w:rsid w:val="00A4340A"/>
    <w:rsid w:val="00A5787A"/>
    <w:rsid w:val="00A82319"/>
    <w:rsid w:val="00AD72E1"/>
    <w:rsid w:val="00B24325"/>
    <w:rsid w:val="00B33954"/>
    <w:rsid w:val="00B35721"/>
    <w:rsid w:val="00B64107"/>
    <w:rsid w:val="00B641FC"/>
    <w:rsid w:val="00B725D3"/>
    <w:rsid w:val="00BA5ED9"/>
    <w:rsid w:val="00BA6562"/>
    <w:rsid w:val="00BB2FAA"/>
    <w:rsid w:val="00BB3188"/>
    <w:rsid w:val="00BD3F0C"/>
    <w:rsid w:val="00BE0C1F"/>
    <w:rsid w:val="00BE74F8"/>
    <w:rsid w:val="00C04850"/>
    <w:rsid w:val="00C13B8C"/>
    <w:rsid w:val="00C4239A"/>
    <w:rsid w:val="00C51AC0"/>
    <w:rsid w:val="00C6400A"/>
    <w:rsid w:val="00C84B7C"/>
    <w:rsid w:val="00C84FF7"/>
    <w:rsid w:val="00C8621C"/>
    <w:rsid w:val="00C918ED"/>
    <w:rsid w:val="00CB1E59"/>
    <w:rsid w:val="00CB4724"/>
    <w:rsid w:val="00CC4B8E"/>
    <w:rsid w:val="00CE67C4"/>
    <w:rsid w:val="00D013F5"/>
    <w:rsid w:val="00D05872"/>
    <w:rsid w:val="00D132EE"/>
    <w:rsid w:val="00D25AC4"/>
    <w:rsid w:val="00D26FEE"/>
    <w:rsid w:val="00D4199C"/>
    <w:rsid w:val="00D44C1B"/>
    <w:rsid w:val="00D458DD"/>
    <w:rsid w:val="00D50977"/>
    <w:rsid w:val="00D70ED4"/>
    <w:rsid w:val="00D74BA7"/>
    <w:rsid w:val="00D74CF2"/>
    <w:rsid w:val="00D76029"/>
    <w:rsid w:val="00D807CF"/>
    <w:rsid w:val="00DA0D25"/>
    <w:rsid w:val="00DA2235"/>
    <w:rsid w:val="00DB0745"/>
    <w:rsid w:val="00DC2A9F"/>
    <w:rsid w:val="00DD3C51"/>
    <w:rsid w:val="00E03AA9"/>
    <w:rsid w:val="00E073B2"/>
    <w:rsid w:val="00E17CA6"/>
    <w:rsid w:val="00E3244C"/>
    <w:rsid w:val="00E73A96"/>
    <w:rsid w:val="00E82F58"/>
    <w:rsid w:val="00EA5CF8"/>
    <w:rsid w:val="00EC66EF"/>
    <w:rsid w:val="00EF03FF"/>
    <w:rsid w:val="00F33FD8"/>
    <w:rsid w:val="00F60949"/>
    <w:rsid w:val="00F65382"/>
    <w:rsid w:val="00F7226F"/>
    <w:rsid w:val="00FB747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B5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6D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6DD"/>
    <w:rPr>
      <w:rFonts w:ascii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0A08C5"/>
  </w:style>
  <w:style w:type="paragraph" w:styleId="ListParagraph">
    <w:name w:val="List Paragraph"/>
    <w:basedOn w:val="Normal"/>
    <w:uiPriority w:val="34"/>
    <w:unhideWhenUsed/>
    <w:qFormat/>
    <w:rsid w:val="0078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1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thirdiron.com/downloadnoma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ibrary.msj.edu/articles/findfull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ryn.mitchell@msj.edu" TargetMode="External"/><Relationship Id="rId20" Type="http://schemas.openxmlformats.org/officeDocument/2006/relationships/hyperlink" Target="mailto:Wellness.Center@msj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dvising@msj.ed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will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{80F02669-AE59-294D-90C4-0102F373E4BF}tf03200096_win32.dotx</Template>
  <TotalTime>66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10</cp:revision>
  <cp:lastPrinted>2024-10-10T13:40:00Z</cp:lastPrinted>
  <dcterms:created xsi:type="dcterms:W3CDTF">2024-12-04T14:00:00Z</dcterms:created>
  <dcterms:modified xsi:type="dcterms:W3CDTF">2024-12-04T18:33:00Z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